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tblInd w:w="537" w:type="dxa"/>
        <w:tblLayout w:type="fixed"/>
        <w:tblLook w:val="0000"/>
      </w:tblPr>
      <w:tblGrid>
        <w:gridCol w:w="1188"/>
        <w:gridCol w:w="540"/>
        <w:gridCol w:w="180"/>
        <w:gridCol w:w="1344"/>
        <w:gridCol w:w="492"/>
        <w:gridCol w:w="524"/>
        <w:gridCol w:w="368"/>
        <w:gridCol w:w="1168"/>
        <w:gridCol w:w="1261"/>
        <w:gridCol w:w="788"/>
        <w:gridCol w:w="1445"/>
      </w:tblGrid>
      <w:tr w:rsidR="00E83555" w:rsidTr="00637154">
        <w:trPr>
          <w:cantSplit/>
          <w:trHeight w:val="89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i/>
                <w:sz w:val="16"/>
                <w:szCs w:val="16"/>
                <w:lang w:eastAsia="ar-SA"/>
              </w:rPr>
            </w:pPr>
          </w:p>
          <w:p w:rsidR="00E83555" w:rsidRPr="006F71C7" w:rsidRDefault="00E83555" w:rsidP="00637154">
            <w:pPr>
              <w:spacing w:before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Odwołanie od rozstrzygnięcia organu decyzyjnego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left="-108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E83555" w:rsidTr="00637154"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NUMER</w:t>
            </w:r>
          </w:p>
          <w:p w:rsidR="00E83555" w:rsidRPr="000042BD" w:rsidRDefault="00E8355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WNIOSKU</w:t>
            </w: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:</w:t>
            </w:r>
          </w:p>
          <w:p w:rsidR="00E83555" w:rsidRDefault="00E83555" w:rsidP="00637154">
            <w:pPr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Pr="000042BD" w:rsidRDefault="00E83555" w:rsidP="00637154">
            <w:pPr>
              <w:snapToGrid w:val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IMIĘ i NAZWISKO lub NAZWA WNIOSKODAWCY:</w:t>
            </w:r>
          </w:p>
          <w:p w:rsidR="00E83555" w:rsidRDefault="00E83555" w:rsidP="00637154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TYTUŁ OPERACJI:</w:t>
            </w:r>
          </w:p>
        </w:tc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55" w:rsidRDefault="00E8355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1202"/>
        </w:trPr>
        <w:tc>
          <w:tcPr>
            <w:tcW w:w="3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Pr="000B30F6" w:rsidRDefault="00E8355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Różnicowanie w kierunku działalności nierolniczej</w:t>
            </w:r>
          </w:p>
          <w:p w:rsidR="00E83555" w:rsidRPr="000B30F6" w:rsidRDefault="00E8355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Tworzenie i rozwój mikroprzedsiębiorstw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                        </w:t>
            </w: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Odnowa i rozwój wsi</w:t>
            </w:r>
          </w:p>
          <w:p w:rsidR="00E83555" w:rsidRPr="000B30F6" w:rsidRDefault="00E8355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Małe projekty</w:t>
            </w:r>
          </w:p>
        </w:tc>
      </w:tr>
      <w:tr w:rsidR="00E83555" w:rsidTr="00637154">
        <w:trPr>
          <w:trHeight w:val="837"/>
        </w:trPr>
        <w:tc>
          <w:tcPr>
            <w:tcW w:w="3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DECYZJA RADY O NIEWYBRANIU PROJKETU ZAPADŁA NA ETAPIE: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Pr="000B30F6" w:rsidRDefault="00E8355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Oceny zgodności operacji z Lokalną Strategią Rozwoju</w:t>
            </w:r>
          </w:p>
          <w:p w:rsidR="00E83555" w:rsidRPr="000B30F6" w:rsidRDefault="00E8355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Oceny zgodności operacji z kryteriami wyboru operacji</w:t>
            </w:r>
          </w:p>
        </w:tc>
      </w:tr>
      <w:tr w:rsidR="00E83555" w:rsidTr="00637154">
        <w:trPr>
          <w:trHeight w:val="1969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6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SZCZEGÓŁOWE UZASADNIENIE DLA WSZCZĘCIA PROCEDURY ODWOŁAWCZEJ:</w:t>
            </w:r>
          </w:p>
          <w:p w:rsidR="00E83555" w:rsidRDefault="00E8355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E83555" w:rsidTr="00637154"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NAZWISKO/NAZWA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  <w:p w:rsidR="00E83555" w:rsidRDefault="00E83555" w:rsidP="00637154">
            <w:pPr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539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ZAMIESZKANIA/SIEDZIBY WNIOSKODAWCY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561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413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405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709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WNOSZĘ O PONOWNE ROZPATRZENIE WNIOSKU O DOFINANSOWANIE OPERACJI PRZEZ RADĘ DECYZYJNĄ LOKALNEJ GRUPY DZIAŁANIA „BORY TUCHOLSKIE”</w:t>
            </w:r>
          </w:p>
        </w:tc>
      </w:tr>
      <w:tr w:rsidR="00E83555" w:rsidTr="00637154">
        <w:trPr>
          <w:trHeight w:val="532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555" w:rsidRPr="00ED73F8" w:rsidRDefault="00E8355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 w:rsidRPr="00ED73F8">
              <w:rPr>
                <w:rFonts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55" w:rsidRDefault="00E8355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E83555" w:rsidTr="00637154">
        <w:trPr>
          <w:trHeight w:val="532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Default="00E83555" w:rsidP="00637154">
            <w:pPr>
              <w:snapToGrid w:val="0"/>
              <w:spacing w:befor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Pr="00771D34" w:rsidRDefault="00E8355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i/>
                <w:sz w:val="14"/>
                <w:szCs w:val="14"/>
                <w:lang w:eastAsia="ar-SA"/>
              </w:rPr>
            </w:pPr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 xml:space="preserve">nr z książki </w:t>
            </w:r>
            <w:proofErr w:type="spellStart"/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>korespon</w:t>
            </w:r>
            <w:r>
              <w:rPr>
                <w:rFonts w:cs="Arial"/>
                <w:i/>
                <w:sz w:val="14"/>
                <w:szCs w:val="14"/>
                <w:lang w:eastAsia="ar-SA"/>
              </w:rPr>
              <w:t>-</w:t>
            </w:r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>dencji</w:t>
            </w:r>
            <w:proofErr w:type="spellEnd"/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 xml:space="preserve"> i data przyjęcia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Default="00E8355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83555" w:rsidRPr="00ED73F8" w:rsidRDefault="00E8355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 w:rsidRPr="00ED73F8">
              <w:rPr>
                <w:rFonts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83555" w:rsidRDefault="00E8355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E83555" w:rsidRPr="00255E83" w:rsidRDefault="00E83555" w:rsidP="00E83555">
      <w:pPr>
        <w:numPr>
          <w:ilvl w:val="3"/>
          <w:numId w:val="1"/>
        </w:numPr>
        <w:tabs>
          <w:tab w:val="left" w:pos="717"/>
        </w:tabs>
        <w:suppressAutoHyphens/>
        <w:rPr>
          <w:bCs/>
          <w:lang w:eastAsia="ar-SA"/>
        </w:rPr>
      </w:pPr>
      <w:r w:rsidRPr="00255E83">
        <w:rPr>
          <w:bCs/>
          <w:lang w:eastAsia="ar-SA"/>
        </w:rPr>
        <w:t>Pola zaciemnione wypełnia biuro LGD oraz członek Rady</w:t>
      </w:r>
    </w:p>
    <w:p w:rsidR="00E83555" w:rsidRPr="00255E83" w:rsidRDefault="00E83555" w:rsidP="00E83555">
      <w:pPr>
        <w:numPr>
          <w:ilvl w:val="3"/>
          <w:numId w:val="1"/>
        </w:numPr>
        <w:tabs>
          <w:tab w:val="left" w:pos="717"/>
        </w:tabs>
        <w:suppressAutoHyphens/>
        <w:spacing w:before="60"/>
        <w:rPr>
          <w:bCs/>
          <w:lang w:eastAsia="ar-SA"/>
        </w:rPr>
      </w:pPr>
      <w:r w:rsidRPr="00255E83">
        <w:rPr>
          <w:bCs/>
          <w:lang w:eastAsia="ar-SA"/>
        </w:rPr>
        <w:t>Pola białe wypełnia wnioskodawca</w:t>
      </w:r>
    </w:p>
    <w:p w:rsidR="00E83555" w:rsidRDefault="00E83555" w:rsidP="00E83555">
      <w:pPr>
        <w:numPr>
          <w:ilvl w:val="3"/>
          <w:numId w:val="1"/>
        </w:numPr>
        <w:jc w:val="left"/>
        <w:rPr>
          <w:rFonts w:ascii="Calibri" w:hAnsi="Calibri"/>
          <w:sz w:val="48"/>
          <w:szCs w:val="48"/>
        </w:rPr>
      </w:pPr>
      <w:r w:rsidRPr="00255E83">
        <w:rPr>
          <w:lang w:eastAsia="ar-SA"/>
        </w:rPr>
        <w:t>Wniosek będzie uznany za poprawnie złożony, tylko w sytuacji wypełnienia wszystkich białych pól, w tym w szczególności uzasadnienia dla wszczęcia procedury odwoławczej</w:t>
      </w:r>
    </w:p>
    <w:p w:rsidR="00C602B3" w:rsidRDefault="00C602B3"/>
    <w:sectPr w:rsidR="00C602B3" w:rsidSect="00C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B7"/>
    <w:multiLevelType w:val="hybridMultilevel"/>
    <w:tmpl w:val="B7BA04A0"/>
    <w:lvl w:ilvl="0" w:tplc="C0145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F64B0C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5BA7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83555"/>
    <w:rsid w:val="00B01E1A"/>
    <w:rsid w:val="00C00753"/>
    <w:rsid w:val="00C602B3"/>
    <w:rsid w:val="00E8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55"/>
    <w:pPr>
      <w:spacing w:before="12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2012-07-10T12:08:00Z</dcterms:created>
  <dcterms:modified xsi:type="dcterms:W3CDTF">2012-07-10T12:09:00Z</dcterms:modified>
</cp:coreProperties>
</file>